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Times New Roman" w:hAnsi="Times New Roman" w:eastAsia="黑体" w:cs="Times New Roman"/>
          <w:b/>
          <w:bCs w:val="0"/>
          <w:sz w:val="30"/>
          <w:szCs w:val="30"/>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jc w:val="center"/>
        <w:rPr>
          <w:rFonts w:hint="eastAsia" w:ascii="Times New Roman" w:hAnsi="Times New Roman" w:eastAsia="黑体" w:cs="Times New Roman"/>
          <w:b w:val="0"/>
          <w:bCs/>
          <w:sz w:val="30"/>
          <w:szCs w:val="30"/>
        </w:rPr>
      </w:pPr>
      <w:r>
        <w:rPr>
          <w:rFonts w:hint="eastAsia" w:ascii="Times New Roman" w:hAnsi="Times New Roman" w:eastAsia="黑体" w:cs="Times New Roman"/>
          <w:b w:val="0"/>
          <w:bCs/>
          <w:sz w:val="30"/>
          <w:szCs w:val="30"/>
        </w:rPr>
        <w:t>2022中国（杭州）跨境电商交易会报名表</w:t>
      </w:r>
    </w:p>
    <w:tbl>
      <w:tblPr>
        <w:tblStyle w:val="5"/>
        <w:tblW w:w="5000" w:type="pct"/>
        <w:tblInd w:w="0" w:type="dxa"/>
        <w:tblLayout w:type="autofit"/>
        <w:tblCellMar>
          <w:top w:w="0" w:type="dxa"/>
          <w:left w:w="108" w:type="dxa"/>
          <w:bottom w:w="0" w:type="dxa"/>
          <w:right w:w="108" w:type="dxa"/>
        </w:tblCellMar>
      </w:tblPr>
      <w:tblGrid>
        <w:gridCol w:w="655"/>
        <w:gridCol w:w="816"/>
        <w:gridCol w:w="135"/>
        <w:gridCol w:w="1469"/>
        <w:gridCol w:w="1521"/>
        <w:gridCol w:w="474"/>
        <w:gridCol w:w="709"/>
        <w:gridCol w:w="558"/>
        <w:gridCol w:w="3291"/>
      </w:tblGrid>
      <w:tr>
        <w:tblPrEx>
          <w:tblCellMar>
            <w:top w:w="0" w:type="dxa"/>
            <w:left w:w="108" w:type="dxa"/>
            <w:bottom w:w="0" w:type="dxa"/>
            <w:right w:w="108" w:type="dxa"/>
          </w:tblCellMar>
        </w:tblPrEx>
        <w:trPr>
          <w:trHeight w:val="499" w:hRule="atLeast"/>
        </w:trPr>
        <w:tc>
          <w:tcPr>
            <w:tcW w:w="764"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展览会名称</w:t>
            </w:r>
          </w:p>
        </w:tc>
        <w:tc>
          <w:tcPr>
            <w:tcW w:w="4236" w:type="pct"/>
            <w:gridSpan w:val="7"/>
            <w:tcBorders>
              <w:top w:val="single" w:color="auto" w:sz="4" w:space="0"/>
              <w:left w:val="nil"/>
              <w:bottom w:val="single" w:color="auto" w:sz="4" w:space="0"/>
              <w:right w:val="single" w:color="000000" w:sz="4" w:space="0"/>
            </w:tcBorders>
            <w:noWrap w:val="0"/>
            <w:vAlign w:val="center"/>
          </w:tcPr>
          <w:p>
            <w:pPr>
              <w:snapToGrid w:val="0"/>
              <w:spacing w:line="0" w:lineRule="atLeast"/>
              <w:rPr>
                <w:rFonts w:ascii="Times New Roman" w:hAnsi="Times New Roman" w:eastAsia="仿宋" w:cs="Times New Roman"/>
                <w:b/>
                <w:bCs/>
                <w:color w:val="FF0000"/>
                <w:sz w:val="24"/>
              </w:rPr>
            </w:pPr>
            <w:r>
              <w:rPr>
                <w:rFonts w:hint="eastAsia" w:ascii="Times New Roman" w:hAnsi="Times New Roman" w:cs="Times New Roman"/>
                <w:sz w:val="24"/>
              </w:rPr>
              <w:t>2022中国（杭州）跨境电商交易会暨“丝路起点”跨境电商生态合作大会</w:t>
            </w:r>
          </w:p>
        </w:tc>
      </w:tr>
      <w:tr>
        <w:tblPrEx>
          <w:tblCellMar>
            <w:top w:w="0" w:type="dxa"/>
            <w:left w:w="108" w:type="dxa"/>
            <w:bottom w:w="0" w:type="dxa"/>
            <w:right w:w="108" w:type="dxa"/>
          </w:tblCellMar>
        </w:tblPrEx>
        <w:trPr>
          <w:trHeight w:val="404" w:hRule="atLeast"/>
        </w:trPr>
        <w:tc>
          <w:tcPr>
            <w:tcW w:w="340" w:type="pct"/>
            <w:vMerge w:val="restart"/>
            <w:tcBorders>
              <w:top w:val="nil"/>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参</w:t>
            </w:r>
          </w:p>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br w:type="textWrapping"/>
            </w:r>
            <w:r>
              <w:rPr>
                <w:rFonts w:hint="eastAsia" w:ascii="Times New Roman" w:hAnsi="Times New Roman" w:eastAsia="仿宋" w:cs="Times New Roman"/>
                <w:kern w:val="0"/>
                <w:sz w:val="24"/>
              </w:rPr>
              <w:t>展</w:t>
            </w:r>
          </w:p>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br w:type="textWrapping"/>
            </w:r>
            <w:r>
              <w:rPr>
                <w:rFonts w:hint="eastAsia" w:ascii="Times New Roman" w:hAnsi="Times New Roman" w:eastAsia="仿宋" w:cs="Times New Roman"/>
                <w:kern w:val="0"/>
                <w:sz w:val="24"/>
              </w:rPr>
              <w:t>单</w:t>
            </w:r>
          </w:p>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br w:type="textWrapping"/>
            </w:r>
            <w:r>
              <w:rPr>
                <w:rFonts w:hint="eastAsia" w:ascii="Times New Roman" w:hAnsi="Times New Roman" w:eastAsia="仿宋" w:cs="Times New Roman"/>
                <w:kern w:val="0"/>
                <w:sz w:val="24"/>
              </w:rPr>
              <w:t>位</w:t>
            </w:r>
          </w:p>
        </w:tc>
        <w:tc>
          <w:tcPr>
            <w:tcW w:w="424" w:type="pct"/>
            <w:vMerge w:val="restart"/>
            <w:tcBorders>
              <w:top w:val="nil"/>
              <w:left w:val="single" w:color="auto" w:sz="4" w:space="0"/>
              <w:bottom w:val="single" w:color="000000"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名称</w:t>
            </w:r>
          </w:p>
        </w:tc>
        <w:tc>
          <w:tcPr>
            <w:tcW w:w="4236" w:type="pct"/>
            <w:gridSpan w:val="7"/>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中文:</w:t>
            </w:r>
          </w:p>
        </w:tc>
      </w:tr>
      <w:tr>
        <w:tblPrEx>
          <w:tblCellMar>
            <w:top w:w="0" w:type="dxa"/>
            <w:left w:w="108" w:type="dxa"/>
            <w:bottom w:w="0" w:type="dxa"/>
            <w:right w:w="108" w:type="dxa"/>
          </w:tblCellMar>
        </w:tblPrEx>
        <w:trPr>
          <w:trHeight w:val="419"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24" w:type="pct"/>
            <w:vMerge w:val="continue"/>
            <w:tcBorders>
              <w:top w:val="nil"/>
              <w:left w:val="single" w:color="auto" w:sz="4" w:space="0"/>
              <w:bottom w:val="single" w:color="000000" w:sz="4" w:space="0"/>
              <w:right w:val="single" w:color="auto" w:sz="4" w:space="0"/>
            </w:tcBorders>
            <w:noWrap w:val="0"/>
            <w:vAlign w:val="center"/>
          </w:tcPr>
          <w:p>
            <w:pPr>
              <w:widowControl/>
              <w:rPr>
                <w:rFonts w:ascii="Times New Roman" w:hAnsi="Times New Roman" w:eastAsia="仿宋" w:cs="Times New Roman"/>
                <w:kern w:val="0"/>
                <w:sz w:val="24"/>
              </w:rPr>
            </w:pPr>
          </w:p>
        </w:tc>
        <w:tc>
          <w:tcPr>
            <w:tcW w:w="4236" w:type="pct"/>
            <w:gridSpan w:val="7"/>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英文:</w:t>
            </w:r>
          </w:p>
        </w:tc>
      </w:tr>
      <w:tr>
        <w:tblPrEx>
          <w:tblCellMar>
            <w:top w:w="0" w:type="dxa"/>
            <w:left w:w="108" w:type="dxa"/>
            <w:bottom w:w="0" w:type="dxa"/>
            <w:right w:w="108" w:type="dxa"/>
          </w:tblCellMar>
        </w:tblPrEx>
        <w:trPr>
          <w:trHeight w:val="389"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24" w:type="pct"/>
            <w:vMerge w:val="restart"/>
            <w:tcBorders>
              <w:top w:val="nil"/>
              <w:left w:val="single" w:color="auto" w:sz="4" w:space="0"/>
              <w:bottom w:val="single" w:color="000000"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地址</w:t>
            </w:r>
          </w:p>
        </w:tc>
        <w:tc>
          <w:tcPr>
            <w:tcW w:w="2237" w:type="pct"/>
            <w:gridSpan w:val="5"/>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中文:</w:t>
            </w:r>
          </w:p>
        </w:tc>
        <w:tc>
          <w:tcPr>
            <w:tcW w:w="1999" w:type="pct"/>
            <w:gridSpan w:val="2"/>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邮编:</w:t>
            </w:r>
          </w:p>
        </w:tc>
      </w:tr>
      <w:tr>
        <w:tblPrEx>
          <w:tblCellMar>
            <w:top w:w="0" w:type="dxa"/>
            <w:left w:w="108" w:type="dxa"/>
            <w:bottom w:w="0" w:type="dxa"/>
            <w:right w:w="108" w:type="dxa"/>
          </w:tblCellMar>
        </w:tblPrEx>
        <w:trPr>
          <w:trHeight w:val="419"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24" w:type="pct"/>
            <w:vMerge w:val="continue"/>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236" w:type="pct"/>
            <w:gridSpan w:val="7"/>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英文:</w:t>
            </w:r>
          </w:p>
        </w:tc>
      </w:tr>
      <w:tr>
        <w:tblPrEx>
          <w:tblCellMar>
            <w:top w:w="0" w:type="dxa"/>
            <w:left w:w="108" w:type="dxa"/>
            <w:bottom w:w="0" w:type="dxa"/>
            <w:right w:w="108" w:type="dxa"/>
          </w:tblCellMar>
        </w:tblPrEx>
        <w:trPr>
          <w:trHeight w:val="399"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1257" w:type="pct"/>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 xml:space="preserve">联系人： </w:t>
            </w:r>
          </w:p>
        </w:tc>
        <w:tc>
          <w:tcPr>
            <w:tcW w:w="1694" w:type="pct"/>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职务：</w:t>
            </w:r>
          </w:p>
        </w:tc>
        <w:tc>
          <w:tcPr>
            <w:tcW w:w="1709" w:type="pc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电话：</w:t>
            </w:r>
          </w:p>
        </w:tc>
      </w:tr>
      <w:tr>
        <w:tblPrEx>
          <w:tblCellMar>
            <w:top w:w="0" w:type="dxa"/>
            <w:left w:w="108" w:type="dxa"/>
            <w:bottom w:w="0" w:type="dxa"/>
            <w:right w:w="108" w:type="dxa"/>
          </w:tblCellMar>
        </w:tblPrEx>
        <w:trPr>
          <w:trHeight w:val="374"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1257" w:type="pct"/>
            <w:gridSpan w:val="3"/>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手机：</w:t>
            </w:r>
            <w:r>
              <w:rPr>
                <w:rFonts w:ascii="Times New Roman" w:hAnsi="Times New Roman" w:eastAsia="仿宋" w:cs="Times New Roman"/>
                <w:kern w:val="0"/>
                <w:sz w:val="24"/>
              </w:rPr>
              <w:t xml:space="preserve"> </w:t>
            </w:r>
          </w:p>
        </w:tc>
        <w:tc>
          <w:tcPr>
            <w:tcW w:w="1694" w:type="pct"/>
            <w:gridSpan w:val="4"/>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邮箱:</w:t>
            </w:r>
            <w:r>
              <w:rPr>
                <w:rFonts w:ascii="Times New Roman" w:hAnsi="Times New Roman" w:eastAsia="仿宋" w:cs="Times New Roman"/>
                <w:kern w:val="0"/>
                <w:sz w:val="24"/>
              </w:rPr>
              <w:t xml:space="preserve"> </w:t>
            </w:r>
          </w:p>
        </w:tc>
        <w:tc>
          <w:tcPr>
            <w:tcW w:w="1709" w:type="pct"/>
            <w:tcBorders>
              <w:top w:val="nil"/>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官网：</w:t>
            </w:r>
          </w:p>
        </w:tc>
      </w:tr>
      <w:tr>
        <w:tblPrEx>
          <w:tblCellMar>
            <w:top w:w="0" w:type="dxa"/>
            <w:left w:w="108" w:type="dxa"/>
            <w:bottom w:w="0" w:type="dxa"/>
            <w:right w:w="108" w:type="dxa"/>
          </w:tblCellMar>
        </w:tblPrEx>
        <w:trPr>
          <w:trHeight w:val="460"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94" w:type="pct"/>
            <w:gridSpan w:val="2"/>
            <w:vMerge w:val="restart"/>
            <w:tcBorders>
              <w:top w:val="single" w:color="auto" w:sz="4" w:space="0"/>
              <w:left w:val="nil"/>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申请展</w:t>
            </w:r>
          </w:p>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位面积</w:t>
            </w:r>
          </w:p>
        </w:tc>
        <w:tc>
          <w:tcPr>
            <w:tcW w:w="1799" w:type="pct"/>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sz w:val="24"/>
              </w:rPr>
              <w:t>□</w:t>
            </w:r>
            <w:r>
              <w:rPr>
                <w:rFonts w:hint="eastAsia" w:ascii="Times New Roman" w:hAnsi="Times New Roman" w:eastAsia="仿宋" w:cs="Times New Roman"/>
                <w:kern w:val="0"/>
                <w:sz w:val="24"/>
              </w:rPr>
              <w:t>标摊：  个（9</w:t>
            </w:r>
            <w:r>
              <w:rPr>
                <w:rFonts w:ascii="Times New Roman" w:hAnsi="Times New Roman" w:eastAsia="仿宋" w:cs="Times New Roman"/>
                <w:sz w:val="24"/>
              </w:rPr>
              <w:t>㎡</w:t>
            </w:r>
            <w:r>
              <w:rPr>
                <w:rFonts w:hint="eastAsia" w:ascii="Times New Roman" w:hAnsi="Times New Roman" w:eastAsia="仿宋" w:cs="Times New Roman"/>
                <w:kern w:val="0"/>
                <w:sz w:val="24"/>
              </w:rPr>
              <w:t>标准展位）</w:t>
            </w:r>
          </w:p>
        </w:tc>
        <w:tc>
          <w:tcPr>
            <w:tcW w:w="368"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收费标准</w:t>
            </w:r>
          </w:p>
        </w:tc>
        <w:tc>
          <w:tcPr>
            <w:tcW w:w="1999" w:type="pct"/>
            <w:gridSpan w:val="2"/>
            <w:vMerge w:val="restart"/>
            <w:tcBorders>
              <w:top w:val="nil"/>
              <w:left w:val="nil"/>
              <w:right w:val="single" w:color="auto" w:sz="4" w:space="0"/>
            </w:tcBorders>
            <w:noWrap w:val="0"/>
            <w:vAlign w:val="center"/>
          </w:tcPr>
          <w:p>
            <w:pPr>
              <w:snapToGrid w:val="0"/>
              <w:spacing w:line="0" w:lineRule="atLeast"/>
              <w:rPr>
                <w:rFonts w:ascii="Times New Roman" w:hAnsi="Times New Roman" w:cs="Times New Roman"/>
                <w:sz w:val="20"/>
              </w:rPr>
            </w:pPr>
            <w:r>
              <w:rPr>
                <w:rFonts w:hint="eastAsia" w:ascii="Times New Roman" w:hAnsi="Times New Roman" w:cs="Times New Roman"/>
                <w:sz w:val="20"/>
              </w:rPr>
              <w:t>供应商展区：13800元/标准展位，1380元/</w:t>
            </w:r>
            <w:r>
              <w:rPr>
                <w:rFonts w:ascii="Times New Roman" w:hAnsi="Times New Roman" w:cs="Times New Roman"/>
                <w:sz w:val="20"/>
              </w:rPr>
              <w:t>㎡</w:t>
            </w:r>
            <w:r>
              <w:rPr>
                <w:rFonts w:hint="eastAsia" w:ascii="Times New Roman" w:hAnsi="Times New Roman" w:cs="Times New Roman"/>
                <w:sz w:val="20"/>
              </w:rPr>
              <w:t>米光地</w:t>
            </w:r>
          </w:p>
          <w:p>
            <w:pPr>
              <w:snapToGrid w:val="0"/>
              <w:spacing w:line="0" w:lineRule="atLeast"/>
              <w:rPr>
                <w:rFonts w:hint="eastAsia" w:ascii="Times New Roman" w:hAnsi="Times New Roman" w:cs="Times New Roman"/>
                <w:sz w:val="20"/>
              </w:rPr>
            </w:pPr>
            <w:r>
              <w:rPr>
                <w:rFonts w:hint="eastAsia" w:ascii="Times New Roman" w:hAnsi="Times New Roman" w:cs="Times New Roman"/>
                <w:sz w:val="20"/>
              </w:rPr>
              <w:t>服务商展区：1</w:t>
            </w:r>
            <w:r>
              <w:rPr>
                <w:rFonts w:ascii="Times New Roman" w:hAnsi="Times New Roman" w:cs="Times New Roman"/>
                <w:sz w:val="20"/>
              </w:rPr>
              <w:t>5</w:t>
            </w:r>
            <w:r>
              <w:rPr>
                <w:rFonts w:hint="eastAsia" w:ascii="Times New Roman" w:hAnsi="Times New Roman" w:cs="Times New Roman"/>
                <w:sz w:val="20"/>
              </w:rPr>
              <w:t>800元/标准展位，1380元/</w:t>
            </w:r>
            <w:r>
              <w:rPr>
                <w:rFonts w:ascii="Times New Roman" w:hAnsi="Times New Roman" w:cs="Times New Roman"/>
                <w:sz w:val="20"/>
              </w:rPr>
              <w:t>㎡</w:t>
            </w:r>
            <w:r>
              <w:rPr>
                <w:rFonts w:hint="eastAsia" w:ascii="Times New Roman" w:hAnsi="Times New Roman" w:cs="Times New Roman"/>
                <w:sz w:val="20"/>
              </w:rPr>
              <w:t>米光地</w:t>
            </w:r>
          </w:p>
        </w:tc>
      </w:tr>
      <w:tr>
        <w:tblPrEx>
          <w:tblCellMar>
            <w:top w:w="0" w:type="dxa"/>
            <w:left w:w="108" w:type="dxa"/>
            <w:bottom w:w="0" w:type="dxa"/>
            <w:right w:w="108" w:type="dxa"/>
          </w:tblCellMar>
        </w:tblPrEx>
        <w:trPr>
          <w:trHeight w:val="436"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94" w:type="pct"/>
            <w:gridSpan w:val="2"/>
            <w:vMerge w:val="continue"/>
            <w:tcBorders>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1799" w:type="pct"/>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sz w:val="24"/>
              </w:rPr>
              <w:t>□</w:t>
            </w:r>
            <w:r>
              <w:rPr>
                <w:rFonts w:hint="eastAsia" w:ascii="Times New Roman" w:hAnsi="Times New Roman" w:eastAsia="仿宋" w:cs="Times New Roman"/>
                <w:kern w:val="0"/>
                <w:sz w:val="24"/>
              </w:rPr>
              <w:t xml:space="preserve">光地：  </w:t>
            </w:r>
            <w:r>
              <w:rPr>
                <w:rFonts w:ascii="Times New Roman" w:hAnsi="Times New Roman" w:eastAsia="仿宋" w:cs="Times New Roman"/>
                <w:sz w:val="24"/>
              </w:rPr>
              <w:t>㎡</w:t>
            </w:r>
            <w:r>
              <w:rPr>
                <w:rFonts w:hint="eastAsia" w:ascii="Times New Roman" w:hAnsi="Times New Roman" w:eastAsia="仿宋" w:cs="Times New Roman"/>
                <w:kern w:val="0"/>
                <w:sz w:val="24"/>
              </w:rPr>
              <w:t>（无搭建）</w:t>
            </w:r>
          </w:p>
        </w:tc>
        <w:tc>
          <w:tcPr>
            <w:tcW w:w="368"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1999" w:type="pct"/>
            <w:gridSpan w:val="2"/>
            <w:vMerge w:val="continue"/>
            <w:tcBorders>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638" w:hRule="atLeast"/>
        </w:trPr>
        <w:tc>
          <w:tcPr>
            <w:tcW w:w="340" w:type="pct"/>
            <w:vMerge w:val="continue"/>
            <w:tcBorders>
              <w:left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94" w:type="pct"/>
            <w:gridSpan w:val="2"/>
            <w:vMerge w:val="restart"/>
            <w:tcBorders>
              <w:top w:val="single" w:color="auto" w:sz="4" w:space="0"/>
              <w:left w:val="nil"/>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主要</w:t>
            </w:r>
          </w:p>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展品</w:t>
            </w:r>
          </w:p>
        </w:tc>
        <w:tc>
          <w:tcPr>
            <w:tcW w:w="4166" w:type="pct"/>
            <w:gridSpan w:val="6"/>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中文：</w:t>
            </w:r>
          </w:p>
        </w:tc>
      </w:tr>
      <w:tr>
        <w:tblPrEx>
          <w:tblCellMar>
            <w:top w:w="0" w:type="dxa"/>
            <w:left w:w="108" w:type="dxa"/>
            <w:bottom w:w="0" w:type="dxa"/>
            <w:right w:w="108" w:type="dxa"/>
          </w:tblCellMar>
        </w:tblPrEx>
        <w:trPr>
          <w:trHeight w:val="575" w:hRule="atLeast"/>
        </w:trPr>
        <w:tc>
          <w:tcPr>
            <w:tcW w:w="340" w:type="pct"/>
            <w:vMerge w:val="continue"/>
            <w:tcBorders>
              <w:left w:val="single" w:color="auto" w:sz="4" w:space="0"/>
              <w:bottom w:val="single" w:color="000000" w:sz="4" w:space="0"/>
              <w:right w:val="single" w:color="auto" w:sz="4" w:space="0"/>
            </w:tcBorders>
            <w:noWrap w:val="0"/>
            <w:vAlign w:val="center"/>
          </w:tcPr>
          <w:p>
            <w:pPr>
              <w:widowControl/>
              <w:rPr>
                <w:rFonts w:ascii="Times New Roman" w:hAnsi="Times New Roman" w:eastAsia="仿宋" w:cs="Times New Roman"/>
                <w:kern w:val="0"/>
                <w:sz w:val="24"/>
              </w:rPr>
            </w:pPr>
          </w:p>
        </w:tc>
        <w:tc>
          <w:tcPr>
            <w:tcW w:w="494" w:type="pct"/>
            <w:gridSpan w:val="2"/>
            <w:vMerge w:val="continue"/>
            <w:tcBorders>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p>
        </w:tc>
        <w:tc>
          <w:tcPr>
            <w:tcW w:w="4166" w:type="pct"/>
            <w:gridSpan w:val="6"/>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英文：</w:t>
            </w:r>
          </w:p>
        </w:tc>
      </w:tr>
      <w:tr>
        <w:tblPrEx>
          <w:tblCellMar>
            <w:top w:w="0" w:type="dxa"/>
            <w:left w:w="108" w:type="dxa"/>
            <w:bottom w:w="0" w:type="dxa"/>
            <w:right w:w="108" w:type="dxa"/>
          </w:tblCellMar>
        </w:tblPrEx>
        <w:trPr>
          <w:trHeight w:val="5435" w:hRule="atLeast"/>
        </w:trPr>
        <w:tc>
          <w:tcPr>
            <w:tcW w:w="5000" w:type="pct"/>
            <w:gridSpan w:val="9"/>
            <w:tcBorders>
              <w:top w:val="single" w:color="auto" w:sz="4" w:space="0"/>
              <w:left w:val="single" w:color="auto" w:sz="4" w:space="0"/>
              <w:bottom w:val="single" w:color="auto" w:sz="4" w:space="0"/>
              <w:right w:val="single" w:color="000000" w:sz="4" w:space="0"/>
            </w:tcBorders>
            <w:noWrap w:val="0"/>
            <w:vAlign w:val="center"/>
          </w:tcPr>
          <w:p>
            <w:pPr>
              <w:snapToGrid w:val="0"/>
              <w:spacing w:line="0" w:lineRule="atLeast"/>
              <w:rPr>
                <w:rFonts w:ascii="Times New Roman" w:hAnsi="Times New Roman" w:cs="Times New Roman"/>
                <w:b/>
                <w:sz w:val="20"/>
              </w:rPr>
            </w:pPr>
            <w:r>
              <w:rPr>
                <w:rFonts w:hint="eastAsia" w:ascii="Times New Roman" w:hAnsi="Times New Roman" w:cs="Times New Roman"/>
                <w:b/>
                <w:sz w:val="20"/>
              </w:rPr>
              <w:t>参展须知：</w:t>
            </w:r>
          </w:p>
          <w:p>
            <w:pPr>
              <w:snapToGrid w:val="0"/>
              <w:spacing w:line="0" w:lineRule="atLeast"/>
              <w:rPr>
                <w:rFonts w:hint="eastAsia" w:ascii="Times New Roman" w:hAnsi="Times New Roman" w:cs="Times New Roman"/>
                <w:sz w:val="20"/>
              </w:rPr>
            </w:pPr>
            <w:r>
              <w:rPr>
                <w:rFonts w:hint="eastAsia" w:ascii="Times New Roman" w:hAnsi="Times New Roman" w:cs="Times New Roman"/>
                <w:sz w:val="20"/>
              </w:rPr>
              <w:t>1、参展申请得到主办单位确认后，请参展单位按照付款通知要求电汇展位费用到主办单位指定账户。参展单位逾期付款的将视为放弃参展，组展方有权另行安排原定展位。</w:t>
            </w:r>
          </w:p>
          <w:p>
            <w:pPr>
              <w:snapToGrid w:val="0"/>
              <w:spacing w:line="0" w:lineRule="atLeast"/>
              <w:rPr>
                <w:rFonts w:hint="eastAsia" w:ascii="Times New Roman" w:hAnsi="Times New Roman" w:cs="Times New Roman"/>
                <w:sz w:val="20"/>
              </w:rPr>
            </w:pPr>
            <w:r>
              <w:rPr>
                <w:rFonts w:hint="eastAsia" w:ascii="Times New Roman" w:hAnsi="Times New Roman" w:cs="Times New Roman"/>
                <w:sz w:val="20"/>
              </w:rPr>
              <w:t>2、参展单位应严格遵守国家法律和本展会各项规定，不侵犯他人合法权益（包括但不限于知识产权）。如因参展单位侵权行为而给他人或组展方造成损失的，应独立承担法律责任。</w:t>
            </w:r>
          </w:p>
          <w:p>
            <w:pPr>
              <w:snapToGrid w:val="0"/>
              <w:spacing w:line="0" w:lineRule="atLeast"/>
              <w:rPr>
                <w:rFonts w:hint="eastAsia" w:ascii="Times New Roman" w:hAnsi="Times New Roman" w:cs="Times New Roman"/>
                <w:sz w:val="20"/>
              </w:rPr>
            </w:pPr>
            <w:r>
              <w:rPr>
                <w:rFonts w:ascii="Times New Roman" w:hAnsi="Times New Roman" w:cs="Times New Roman"/>
                <w:sz w:val="20"/>
              </w:rPr>
              <w:t>3</w:t>
            </w:r>
            <w:r>
              <w:rPr>
                <w:rFonts w:hint="eastAsia" w:ascii="Times New Roman" w:hAnsi="Times New Roman" w:cs="Times New Roman"/>
                <w:sz w:val="20"/>
              </w:rPr>
              <w:t>、参展单位应保证所有提交资料的真实、准确、合法。并根据组展单位随后发放的系列通知或文件中规定的时间和要求，提前做好各项准备工作。</w:t>
            </w:r>
          </w:p>
          <w:p>
            <w:pPr>
              <w:snapToGrid w:val="0"/>
              <w:spacing w:line="0" w:lineRule="atLeast"/>
              <w:rPr>
                <w:rFonts w:hint="eastAsia" w:ascii="Times New Roman" w:hAnsi="Times New Roman" w:cs="Times New Roman"/>
                <w:sz w:val="20"/>
              </w:rPr>
            </w:pPr>
            <w:r>
              <w:rPr>
                <w:rFonts w:ascii="Times New Roman" w:hAnsi="Times New Roman" w:cs="Times New Roman"/>
                <w:sz w:val="20"/>
              </w:rPr>
              <w:t>4</w:t>
            </w:r>
            <w:r>
              <w:rPr>
                <w:rFonts w:hint="eastAsia" w:ascii="Times New Roman" w:hAnsi="Times New Roman" w:cs="Times New Roman"/>
                <w:sz w:val="20"/>
              </w:rPr>
              <w:t>、参展单位保证参展人员遵守展会期间大会各项规章。</w:t>
            </w:r>
          </w:p>
          <w:p>
            <w:pPr>
              <w:snapToGrid w:val="0"/>
              <w:spacing w:line="0" w:lineRule="atLeast"/>
              <w:rPr>
                <w:rFonts w:hint="eastAsia" w:ascii="Times New Roman" w:hAnsi="Times New Roman" w:cs="Times New Roman"/>
                <w:sz w:val="20"/>
              </w:rPr>
            </w:pPr>
            <w:r>
              <w:rPr>
                <w:rFonts w:ascii="Times New Roman" w:hAnsi="Times New Roman" w:cs="Times New Roman"/>
                <w:sz w:val="20"/>
              </w:rPr>
              <w:t>5</w:t>
            </w:r>
            <w:r>
              <w:rPr>
                <w:rFonts w:hint="eastAsia" w:ascii="Times New Roman" w:hAnsi="Times New Roman" w:cs="Times New Roman"/>
                <w:sz w:val="20"/>
              </w:rPr>
              <w:t>、如实际分配展位面积(或形式)与申请的不一致，应以主办方最终确认的位置为准。</w:t>
            </w:r>
          </w:p>
          <w:p>
            <w:pPr>
              <w:snapToGrid w:val="0"/>
              <w:spacing w:line="0" w:lineRule="atLeast"/>
              <w:rPr>
                <w:rFonts w:ascii="Times New Roman" w:hAnsi="Times New Roman" w:cs="Times New Roman"/>
                <w:sz w:val="20"/>
              </w:rPr>
            </w:pPr>
            <w:r>
              <w:rPr>
                <w:rFonts w:ascii="Times New Roman" w:hAnsi="Times New Roman" w:cs="Times New Roman"/>
                <w:sz w:val="20"/>
              </w:rPr>
              <w:t>6</w:t>
            </w:r>
            <w:r>
              <w:rPr>
                <w:rFonts w:hint="eastAsia" w:ascii="Times New Roman" w:hAnsi="Times New Roman" w:cs="Times New Roman"/>
                <w:sz w:val="20"/>
              </w:rPr>
              <w:t>、如果不可抗力原因或主办单位不可控制的原因导致参展单位展位发生变更或取消，或导致本次展会发生变更或取消的，组展单位不承担违约责任。组展单位应及时通知参展单位，本着尽可能减少参展单位损失的原则，根据主办方的相关政策协助参展单位处理后续事宜。本条所称不可抗力是指：本合同所称不可抗力是指不能预见、不能克服并且不能避免的客观事件，包括：自然灾害，如洪水、地震、火山爆发、火灾和风暴等；社会事件，如战争、罢工、动乱、疫情等；政府行为如征收等。</w:t>
            </w:r>
          </w:p>
          <w:p>
            <w:pPr>
              <w:snapToGrid w:val="0"/>
              <w:spacing w:line="0" w:lineRule="atLeast"/>
              <w:rPr>
                <w:rFonts w:hint="eastAsia" w:ascii="Times New Roman" w:hAnsi="Times New Roman" w:cs="Times New Roman"/>
                <w:sz w:val="20"/>
              </w:rPr>
            </w:pPr>
            <w:r>
              <w:rPr>
                <w:rFonts w:ascii="Times New Roman" w:hAnsi="Times New Roman" w:cs="Times New Roman"/>
                <w:sz w:val="20"/>
              </w:rPr>
              <w:t>7</w:t>
            </w:r>
            <w:r>
              <w:rPr>
                <w:rFonts w:hint="eastAsia" w:ascii="Times New Roman" w:hAnsi="Times New Roman" w:cs="Times New Roman"/>
                <w:sz w:val="20"/>
              </w:rPr>
              <w:t>、双方协定，此合同条款为双方商业秘密，双方任何一方不得向第三方透露，违者另一方有权追究责任。</w:t>
            </w:r>
          </w:p>
          <w:p>
            <w:pPr>
              <w:snapToGrid w:val="0"/>
              <w:spacing w:line="0" w:lineRule="atLeast"/>
              <w:rPr>
                <w:rFonts w:hint="eastAsia" w:ascii="Times New Roman" w:hAnsi="Times New Roman" w:cs="Times New Roman"/>
                <w:sz w:val="20"/>
              </w:rPr>
            </w:pPr>
            <w:r>
              <w:rPr>
                <w:rFonts w:ascii="Times New Roman" w:hAnsi="Times New Roman" w:cs="Times New Roman"/>
                <w:sz w:val="20"/>
              </w:rPr>
              <w:t>8</w:t>
            </w:r>
            <w:r>
              <w:rPr>
                <w:rFonts w:hint="eastAsia" w:ascii="Times New Roman" w:hAnsi="Times New Roman" w:cs="Times New Roman"/>
                <w:sz w:val="20"/>
              </w:rPr>
              <w:t>、双方因参展发生争议，应友好协商解决，协商不成的，将争议提交组展单位所在地法院诉讼解决。</w:t>
            </w:r>
          </w:p>
          <w:p>
            <w:pPr>
              <w:snapToGrid w:val="0"/>
              <w:spacing w:line="0" w:lineRule="atLeast"/>
              <w:rPr>
                <w:rFonts w:hint="eastAsia" w:ascii="Times New Roman" w:hAnsi="Times New Roman" w:cs="Times New Roman"/>
                <w:sz w:val="20"/>
              </w:rPr>
            </w:pPr>
            <w:r>
              <w:rPr>
                <w:rFonts w:ascii="Times New Roman" w:hAnsi="Times New Roman" w:cs="Times New Roman"/>
                <w:sz w:val="20"/>
              </w:rPr>
              <w:t>9</w:t>
            </w:r>
            <w:r>
              <w:rPr>
                <w:rFonts w:hint="eastAsia" w:ascii="Times New Roman" w:hAnsi="Times New Roman" w:cs="Times New Roman"/>
                <w:sz w:val="20"/>
              </w:rPr>
              <w:t>、本展会报名回执/合同及展位确认函一式二份，经双方签章确认后具有合同效力。签章后的传真件与原件具有同等效力。</w:t>
            </w:r>
          </w:p>
          <w:p>
            <w:pPr>
              <w:snapToGrid w:val="0"/>
              <w:spacing w:line="0" w:lineRule="atLeast"/>
              <w:ind w:left="-21" w:leftChars="-10"/>
              <w:rPr>
                <w:rFonts w:ascii="Times New Roman" w:hAnsi="Times New Roman" w:eastAsia="仿宋" w:cs="Times New Roman"/>
                <w:sz w:val="24"/>
              </w:rPr>
            </w:pPr>
            <w:r>
              <w:rPr>
                <w:rFonts w:ascii="Times New Roman" w:hAnsi="Times New Roman" w:cs="Times New Roman"/>
                <w:sz w:val="20"/>
              </w:rPr>
              <w:t>10</w:t>
            </w:r>
            <w:r>
              <w:rPr>
                <w:rFonts w:hint="eastAsia" w:ascii="Times New Roman" w:hAnsi="Times New Roman" w:cs="Times New Roman"/>
                <w:sz w:val="20"/>
              </w:rPr>
              <w:t>、未尽事宜，双方友好协商原则解决。</w:t>
            </w:r>
          </w:p>
        </w:tc>
      </w:tr>
      <w:tr>
        <w:tblPrEx>
          <w:tblCellMar>
            <w:top w:w="0" w:type="dxa"/>
            <w:left w:w="108" w:type="dxa"/>
            <w:bottom w:w="0" w:type="dxa"/>
            <w:right w:w="108" w:type="dxa"/>
          </w:tblCellMar>
        </w:tblPrEx>
        <w:trPr>
          <w:trHeight w:val="329" w:hRule="atLeast"/>
        </w:trPr>
        <w:tc>
          <w:tcPr>
            <w:tcW w:w="2387" w:type="pct"/>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rPr>
            </w:pPr>
            <w:r>
              <w:rPr>
                <w:rFonts w:hint="eastAsia" w:ascii="Times New Roman" w:hAnsi="Times New Roman" w:eastAsia="仿宋" w:cs="Times New Roman"/>
                <w:b/>
                <w:position w:val="-6"/>
                <w:sz w:val="24"/>
              </w:rPr>
              <w:t>参    展    单    位</w:t>
            </w:r>
          </w:p>
        </w:tc>
        <w:tc>
          <w:tcPr>
            <w:tcW w:w="2613" w:type="pct"/>
            <w:gridSpan w:val="4"/>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rPr>
            </w:pPr>
            <w:r>
              <w:rPr>
                <w:rFonts w:hint="eastAsia" w:ascii="Times New Roman" w:hAnsi="Times New Roman" w:eastAsia="仿宋" w:cs="Times New Roman"/>
                <w:b/>
                <w:position w:val="-6"/>
                <w:sz w:val="24"/>
              </w:rPr>
              <w:t>组    展    单    位</w:t>
            </w:r>
          </w:p>
        </w:tc>
      </w:tr>
      <w:tr>
        <w:tblPrEx>
          <w:tblCellMar>
            <w:top w:w="0" w:type="dxa"/>
            <w:left w:w="108" w:type="dxa"/>
            <w:bottom w:w="0" w:type="dxa"/>
            <w:right w:w="108" w:type="dxa"/>
          </w:tblCellMar>
        </w:tblPrEx>
        <w:trPr>
          <w:trHeight w:val="2097" w:hRule="atLeast"/>
        </w:trPr>
        <w:tc>
          <w:tcPr>
            <w:tcW w:w="2387"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hint="eastAsia" w:ascii="Times New Roman" w:hAnsi="Times New Roman" w:eastAsia="仿宋" w:cs="Times New Roman"/>
                <w:b/>
                <w:position w:val="-6"/>
                <w:sz w:val="24"/>
              </w:rPr>
            </w:pPr>
            <w:r>
              <w:rPr>
                <w:rFonts w:hint="eastAsia" w:ascii="Times New Roman" w:hAnsi="Times New Roman" w:eastAsia="仿宋" w:cs="Times New Roman"/>
                <w:position w:val="-6"/>
                <w:sz w:val="24"/>
              </w:rPr>
              <w:t>(加盖公章)</w:t>
            </w:r>
          </w:p>
          <w:p>
            <w:pPr>
              <w:widowControl/>
              <w:adjustRightInd w:val="0"/>
              <w:snapToGrid w:val="0"/>
              <w:spacing w:line="240" w:lineRule="atLeast"/>
              <w:rPr>
                <w:rFonts w:ascii="Times New Roman" w:hAnsi="Times New Roman" w:eastAsia="仿宋" w:cs="Times New Roman"/>
                <w:position w:val="-6"/>
                <w:sz w:val="24"/>
              </w:rPr>
            </w:pPr>
          </w:p>
          <w:p>
            <w:pPr>
              <w:widowControl/>
              <w:adjustRightInd w:val="0"/>
              <w:snapToGrid w:val="0"/>
              <w:spacing w:line="240" w:lineRule="atLeast"/>
              <w:rPr>
                <w:rFonts w:hint="eastAsia" w:ascii="Times New Roman" w:hAnsi="Times New Roman" w:eastAsia="仿宋" w:cs="Times New Roman"/>
                <w:position w:val="-6"/>
                <w:sz w:val="24"/>
              </w:rPr>
            </w:pPr>
            <w:r>
              <w:rPr>
                <w:rFonts w:hint="eastAsia" w:ascii="Times New Roman" w:hAnsi="Times New Roman" w:eastAsia="仿宋" w:cs="Times New Roman"/>
                <w:position w:val="-6"/>
                <w:sz w:val="24"/>
              </w:rPr>
              <w:t>负责人：</w:t>
            </w:r>
          </w:p>
          <w:p>
            <w:pPr>
              <w:widowControl/>
              <w:ind w:firstLine="2880" w:firstLineChars="1200"/>
              <w:rPr>
                <w:rFonts w:ascii="Times New Roman" w:hAnsi="Times New Roman" w:eastAsia="仿宋" w:cs="Times New Roman"/>
                <w:kern w:val="0"/>
                <w:sz w:val="24"/>
              </w:rPr>
            </w:pPr>
            <w:r>
              <w:rPr>
                <w:rFonts w:hint="eastAsia" w:ascii="Times New Roman" w:hAnsi="Times New Roman" w:eastAsia="仿宋" w:cs="Times New Roman"/>
                <w:position w:val="-6"/>
                <w:sz w:val="24"/>
              </w:rPr>
              <w:t>年   月   日</w:t>
            </w:r>
          </w:p>
        </w:tc>
        <w:tc>
          <w:tcPr>
            <w:tcW w:w="2613"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hint="eastAsia" w:ascii="Times New Roman" w:hAnsi="Times New Roman" w:eastAsia="仿宋" w:cs="Times New Roman"/>
                <w:b/>
                <w:position w:val="-6"/>
                <w:sz w:val="24"/>
              </w:rPr>
            </w:pPr>
            <w:r>
              <w:rPr>
                <w:rFonts w:hint="eastAsia" w:ascii="Times New Roman" w:hAnsi="Times New Roman" w:eastAsia="仿宋" w:cs="Times New Roman"/>
                <w:b/>
                <w:sz w:val="24"/>
              </w:rPr>
              <w:t xml:space="preserve">中国机电产品进出口商会 </w:t>
            </w:r>
            <w:r>
              <w:rPr>
                <w:rFonts w:hint="eastAsia" w:ascii="Times New Roman" w:hAnsi="Times New Roman" w:eastAsia="仿宋" w:cs="Times New Roman"/>
                <w:position w:val="-6"/>
                <w:sz w:val="24"/>
              </w:rPr>
              <w:t>(加盖公章)</w:t>
            </w:r>
          </w:p>
          <w:p>
            <w:pPr>
              <w:widowControl/>
              <w:rPr>
                <w:rFonts w:ascii="Times New Roman" w:hAnsi="Times New Roman" w:eastAsia="仿宋" w:cs="Times New Roman"/>
                <w:kern w:val="0"/>
                <w:sz w:val="24"/>
              </w:rPr>
            </w:pPr>
          </w:p>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负责人：</w:t>
            </w:r>
          </w:p>
          <w:p>
            <w:pPr>
              <w:widowControl/>
              <w:ind w:firstLine="3360" w:firstLineChars="1400"/>
              <w:rPr>
                <w:rFonts w:ascii="Times New Roman" w:hAnsi="Times New Roman" w:eastAsia="仿宋" w:cs="Times New Roman"/>
                <w:kern w:val="0"/>
                <w:sz w:val="24"/>
              </w:rPr>
            </w:pPr>
            <w:r>
              <w:rPr>
                <w:rFonts w:hint="eastAsia" w:ascii="Times New Roman" w:hAnsi="Times New Roman" w:eastAsia="仿宋" w:cs="Times New Roman"/>
                <w:position w:val="-6"/>
                <w:sz w:val="24"/>
              </w:rPr>
              <w:t>年   月   日</w:t>
            </w:r>
          </w:p>
        </w:tc>
      </w:tr>
    </w:tbl>
    <w:p>
      <w:pPr>
        <w:rPr>
          <w:rFonts w:ascii="Times New Roman" w:hAnsi="Times New Roman" w:cs="Times New Roman"/>
          <w:szCs w:val="21"/>
        </w:rPr>
      </w:pPr>
      <w:r>
        <w:rPr>
          <w:rFonts w:hint="eastAsia" w:ascii="Times New Roman" w:hAnsi="Times New Roman" w:cs="Times New Roman"/>
          <w:szCs w:val="21"/>
        </w:rPr>
        <w:t>参展报名请发送</w:t>
      </w:r>
      <w:r>
        <w:rPr>
          <w:rFonts w:hint="eastAsia" w:ascii="Times New Roman" w:hAnsi="Times New Roman" w:cs="Times New Roman"/>
          <w:szCs w:val="21"/>
          <w:lang w:val="en-US" w:eastAsia="zh-CN"/>
        </w:rPr>
        <w:t>到津跨协</w:t>
      </w:r>
      <w:r>
        <w:rPr>
          <w:rFonts w:hint="eastAsia" w:ascii="Times New Roman" w:hAnsi="Times New Roman" w:cs="Times New Roman"/>
          <w:szCs w:val="21"/>
        </w:rPr>
        <w:t>邮箱，以收到机电商会加盖公章回函为准。</w:t>
      </w:r>
    </w:p>
    <w:p>
      <w:pPr>
        <w:rPr>
          <w:rFonts w:hint="eastAsia" w:ascii="Times New Roman" w:hAnsi="Times New Roman" w:cs="Times New Roman"/>
          <w:szCs w:val="21"/>
        </w:rPr>
      </w:pPr>
      <w:r>
        <w:rPr>
          <w:rFonts w:hint="eastAsia" w:ascii="Times New Roman" w:hAnsi="Times New Roman" w:cs="Times New Roman"/>
          <w:szCs w:val="21"/>
          <w:lang w:val="en-US" w:eastAsia="zh-CN"/>
        </w:rPr>
        <w:t>津跨协</w:t>
      </w:r>
      <w:r>
        <w:rPr>
          <w:rFonts w:hint="eastAsia" w:ascii="Times New Roman" w:hAnsi="Times New Roman" w:cs="Times New Roman"/>
          <w:szCs w:val="21"/>
        </w:rPr>
        <w:t>联系人：</w:t>
      </w:r>
      <w:r>
        <w:rPr>
          <w:rFonts w:hint="eastAsia" w:ascii="Times New Roman" w:hAnsi="Times New Roman" w:cs="Times New Roman"/>
          <w:szCs w:val="21"/>
          <w:lang w:val="en-US" w:eastAsia="zh-CN"/>
        </w:rPr>
        <w:t>刘津彤  13132083310、022-85347916</w:t>
      </w:r>
      <w:r>
        <w:rPr>
          <w:rFonts w:hint="eastAsia" w:ascii="Times New Roman" w:hAnsi="Times New Roman" w:cs="Times New Roman"/>
          <w:szCs w:val="21"/>
        </w:rPr>
        <w:t>，邮箱：allen@tcea.org.cn</w:t>
      </w:r>
    </w:p>
    <w:p>
      <w:pPr>
        <w:widowControl/>
        <w:jc w:val="left"/>
        <w:rPr>
          <w:rFonts w:ascii="Times New Roman" w:hAnsi="Times New Roman" w:eastAsia="仿宋_GB2312" w:cs="Times New Roman"/>
          <w:sz w:val="32"/>
          <w:szCs w:val="32"/>
        </w:rPr>
        <w:sectPr>
          <w:headerReference r:id="rId3" w:type="default"/>
          <w:pgSz w:w="11906" w:h="16838"/>
          <w:pgMar w:top="794" w:right="1247" w:bottom="794" w:left="1247" w:header="851" w:footer="992" w:gutter="0"/>
          <w:cols w:space="0" w:num="1"/>
          <w:rtlGutter w:val="0"/>
          <w:docGrid w:type="lines" w:linePitch="312" w:charSpace="0"/>
        </w:sectPr>
      </w:pPr>
    </w:p>
    <w:p>
      <w:pPr>
        <w:adjustRightInd w:val="0"/>
        <w:snapToGrid w:val="0"/>
        <w:spacing w:line="240" w:lineRule="atLeast"/>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line="240" w:lineRule="atLeas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活动报名表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3"/>
        <w:gridCol w:w="1383"/>
        <w:gridCol w:w="1383"/>
        <w:gridCol w:w="148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00" w:type="dxa"/>
            <w:gridSpan w:val="6"/>
            <w:vAlign w:val="center"/>
          </w:tcPr>
          <w:p>
            <w:pPr>
              <w:adjustRightInd w:val="0"/>
              <w:snapToGrid w:val="0"/>
              <w:spacing w:line="240" w:lineRule="atLeas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82" w:type="dxa"/>
            <w:vAlign w:val="center"/>
          </w:tcPr>
          <w:p>
            <w:pPr>
              <w:adjustRightInd w:val="0"/>
              <w:snapToGrid w:val="0"/>
              <w:spacing w:line="240" w:lineRule="atLeast"/>
              <w:jc w:val="center"/>
              <w:rPr>
                <w:rFonts w:ascii="Times New Roman" w:hAnsi="Times New Roman" w:eastAsia="仿宋_GB2312" w:cs="Times New Roman"/>
                <w:sz w:val="28"/>
                <w:szCs w:val="28"/>
              </w:rPr>
            </w:pPr>
            <w:bookmarkStart w:id="0" w:name="_Hlk104555291"/>
            <w:r>
              <w:rPr>
                <w:rFonts w:hint="eastAsia" w:ascii="Times New Roman" w:hAnsi="Times New Roman" w:eastAsia="仿宋_GB2312" w:cs="Times New Roman"/>
                <w:sz w:val="28"/>
                <w:szCs w:val="28"/>
              </w:rPr>
              <w:t>联系人</w:t>
            </w:r>
          </w:p>
        </w:tc>
        <w:tc>
          <w:tcPr>
            <w:tcW w:w="1383"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383"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电话</w:t>
            </w:r>
          </w:p>
        </w:tc>
        <w:tc>
          <w:tcPr>
            <w:tcW w:w="1383"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484"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485" w:type="dxa"/>
            <w:vAlign w:val="center"/>
          </w:tcPr>
          <w:p>
            <w:pPr>
              <w:adjustRightInd w:val="0"/>
              <w:snapToGrid w:val="0"/>
              <w:spacing w:line="240" w:lineRule="atLeast"/>
              <w:jc w:val="center"/>
              <w:rPr>
                <w:rFonts w:ascii="Times New Roman" w:hAnsi="Times New Roman" w:eastAsia="仿宋_GB2312" w:cs="Times New Roman"/>
                <w:sz w:val="28"/>
                <w:szCs w:val="28"/>
              </w:rPr>
            </w:pPr>
          </w:p>
        </w:tc>
      </w:tr>
      <w:bookmarkEnd w:id="0"/>
    </w:tbl>
    <w:p>
      <w:pPr>
        <w:rPr>
          <w:rFonts w:ascii="Times New Roman" w:hAnsi="Times New Roman" w:cs="Times New Roman"/>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3"/>
        <w:gridCol w:w="1383"/>
        <w:gridCol w:w="1383"/>
        <w:gridCol w:w="148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00" w:type="dxa"/>
            <w:gridSpan w:val="6"/>
            <w:vAlign w:val="center"/>
          </w:tcPr>
          <w:p>
            <w:pPr>
              <w:adjustRightInd w:val="0"/>
              <w:snapToGrid w:val="0"/>
              <w:spacing w:line="240" w:lineRule="atLeas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机电产品出海服务生态大会演讲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82"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演讲人</w:t>
            </w:r>
          </w:p>
        </w:tc>
        <w:tc>
          <w:tcPr>
            <w:tcW w:w="1383"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383"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1383"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484"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485" w:type="dxa"/>
            <w:vAlign w:val="center"/>
          </w:tcPr>
          <w:p>
            <w:pPr>
              <w:adjustRightInd w:val="0"/>
              <w:snapToGrid w:val="0"/>
              <w:spacing w:line="240" w:lineRule="atLeas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00" w:type="dxa"/>
            <w:gridSpan w:val="6"/>
            <w:vAlign w:val="center"/>
          </w:tcPr>
          <w:p>
            <w:pPr>
              <w:adjustRightInd w:val="0"/>
              <w:snapToGrid w:val="0"/>
              <w:spacing w:line="240" w:lineRule="atLeas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演讲题目：</w:t>
            </w:r>
          </w:p>
        </w:tc>
      </w:tr>
    </w:tbl>
    <w:p>
      <w:pPr>
        <w:rPr>
          <w:rFonts w:ascii="Times New Roman" w:hAnsi="Times New Roman" w:cs="Times New Roman"/>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1911"/>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00" w:type="dxa"/>
            <w:gridSpan w:val="4"/>
            <w:vAlign w:val="center"/>
          </w:tcPr>
          <w:p>
            <w:pPr>
              <w:adjustRightInd w:val="0"/>
              <w:snapToGrid w:val="0"/>
              <w:spacing w:line="240" w:lineRule="atLeas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走进产业带活动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65"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911"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单人次价格</w:t>
            </w:r>
          </w:p>
        </w:tc>
        <w:tc>
          <w:tcPr>
            <w:tcW w:w="1912"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场/人</w:t>
            </w:r>
          </w:p>
        </w:tc>
        <w:tc>
          <w:tcPr>
            <w:tcW w:w="1912"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65"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产品推介次数</w:t>
            </w:r>
          </w:p>
        </w:tc>
        <w:tc>
          <w:tcPr>
            <w:tcW w:w="1911"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2万元</w:t>
            </w:r>
          </w:p>
        </w:tc>
        <w:tc>
          <w:tcPr>
            <w:tcW w:w="1912"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912"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65"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报名考察人数</w:t>
            </w:r>
          </w:p>
        </w:tc>
        <w:tc>
          <w:tcPr>
            <w:tcW w:w="1911"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4000元</w:t>
            </w:r>
          </w:p>
        </w:tc>
        <w:tc>
          <w:tcPr>
            <w:tcW w:w="1912" w:type="dxa"/>
            <w:vAlign w:val="center"/>
          </w:tcPr>
          <w:p>
            <w:pPr>
              <w:adjustRightInd w:val="0"/>
              <w:snapToGrid w:val="0"/>
              <w:spacing w:line="240" w:lineRule="atLeast"/>
              <w:jc w:val="center"/>
              <w:rPr>
                <w:rFonts w:ascii="Times New Roman" w:hAnsi="Times New Roman" w:eastAsia="仿宋_GB2312" w:cs="Times New Roman"/>
                <w:sz w:val="28"/>
                <w:szCs w:val="28"/>
              </w:rPr>
            </w:pPr>
          </w:p>
        </w:tc>
        <w:tc>
          <w:tcPr>
            <w:tcW w:w="1912" w:type="dxa"/>
            <w:vAlign w:val="center"/>
          </w:tcPr>
          <w:p>
            <w:pPr>
              <w:adjustRightInd w:val="0"/>
              <w:snapToGrid w:val="0"/>
              <w:spacing w:line="240" w:lineRule="atLeas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是/否</w:t>
            </w:r>
          </w:p>
        </w:tc>
      </w:tr>
    </w:tbl>
    <w:p>
      <w:pPr>
        <w:adjustRightInd w:val="0"/>
        <w:snapToGrid w:val="0"/>
        <w:spacing w:line="240" w:lineRule="atLeast"/>
        <w:rPr>
          <w:rFonts w:ascii="Times New Roman" w:hAnsi="Times New Roman" w:eastAsia="仿宋_GB2312" w:cs="Times New Roman"/>
          <w:sz w:val="24"/>
        </w:rPr>
      </w:pPr>
      <w:r>
        <w:rPr>
          <w:rFonts w:hint="eastAsia" w:ascii="Times New Roman" w:hAnsi="Times New Roman" w:eastAsia="仿宋_GB2312" w:cs="Times New Roman"/>
          <w:sz w:val="24"/>
        </w:rPr>
        <w:t>注：早鸟价格：6月30日前报名并缴费可享8折价格；</w:t>
      </w:r>
    </w:p>
    <w:p>
      <w:pPr>
        <w:adjustRightInd w:val="0"/>
        <w:snapToGrid w:val="0"/>
        <w:spacing w:line="240" w:lineRule="atLeas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团体付费：两人同行（安排双人间）第二人半价。</w:t>
      </w:r>
    </w:p>
    <w:p>
      <w:pPr>
        <w:adjustRightInd w:val="0"/>
        <w:snapToGrid w:val="0"/>
        <w:spacing w:line="240" w:lineRule="atLeas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以上两项优惠不可同时使用。</w:t>
      </w:r>
    </w:p>
    <w:p>
      <w:pPr>
        <w:widowControl/>
        <w:jc w:val="left"/>
        <w:rPr>
          <w:rFonts w:ascii="Times New Roman" w:hAnsi="Times New Roman" w:eastAsia="仿宋_GB2312" w:cs="Times New Roman"/>
          <w:sz w:val="24"/>
        </w:rPr>
      </w:pPr>
      <w:r>
        <w:rPr>
          <w:rFonts w:ascii="Times New Roman" w:hAnsi="Times New Roman" w:eastAsia="仿宋_GB2312" w:cs="Times New Roman"/>
          <w:sz w:val="24"/>
        </w:rPr>
        <w:br w:type="page"/>
      </w:r>
    </w:p>
    <w:p>
      <w:pPr>
        <w:adjustRightInd w:val="0"/>
        <w:snapToGrid w:val="0"/>
        <w:spacing w:line="240" w:lineRule="atLeast"/>
        <w:rPr>
          <w:rFonts w:hint="eastAsia" w:ascii="黑体" w:hAnsi="黑体" w:eastAsia="黑体" w:cs="黑体"/>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w:t>
      </w:r>
    </w:p>
    <w:p>
      <w:pPr>
        <w:adjustRightInd w:val="0"/>
        <w:snapToGrid w:val="0"/>
        <w:spacing w:line="240" w:lineRule="atLeast"/>
        <w:jc w:val="center"/>
        <w:rPr>
          <w:rFonts w:hint="eastAsia" w:ascii="Times New Roman" w:hAnsi="Times New Roman" w:eastAsia="黑体" w:cs="Times New Roman"/>
          <w:sz w:val="32"/>
          <w:szCs w:val="32"/>
        </w:rPr>
      </w:pPr>
    </w:p>
    <w:p>
      <w:pPr>
        <w:adjustRightInd w:val="0"/>
        <w:snapToGrid w:val="0"/>
        <w:spacing w:line="240" w:lineRule="atLeas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部分参展企业名录</w:t>
      </w:r>
    </w:p>
    <w:p>
      <w:pPr>
        <w:adjustRightInd w:val="0"/>
        <w:snapToGrid w:val="0"/>
        <w:spacing w:line="240" w:lineRule="atLeast"/>
        <w:jc w:val="center"/>
        <w:rPr>
          <w:rFonts w:ascii="Times New Roman" w:hAnsi="Times New Roman" w:eastAsia="华文楷体" w:cs="Times New Roman"/>
          <w:sz w:val="28"/>
          <w:szCs w:val="28"/>
        </w:rPr>
      </w:pPr>
      <w:r>
        <w:rPr>
          <w:rFonts w:hint="eastAsia" w:ascii="Times New Roman" w:hAnsi="Times New Roman" w:eastAsia="华文楷体" w:cs="Times New Roman"/>
          <w:sz w:val="28"/>
          <w:szCs w:val="28"/>
        </w:rPr>
        <w:t>（排名不分前后，以拼音为序）</w:t>
      </w:r>
    </w:p>
    <w:p>
      <w:pPr>
        <w:adjustRightInd w:val="0"/>
        <w:snapToGrid w:val="0"/>
        <w:spacing w:line="240" w:lineRule="atLeast"/>
        <w:jc w:val="center"/>
        <w:rPr>
          <w:rFonts w:ascii="Times New Roman" w:hAnsi="Times New Roman" w:eastAsia="华文仿宋" w:cs="Times New Roman"/>
          <w:sz w:val="28"/>
          <w:szCs w:val="28"/>
        </w:rPr>
      </w:pP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慈溪市富运电器有限公司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慈溪欣轮电器有限公司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东莞市金鸿盛电器有限公司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佛山市顺德区雪特朗电器有限公司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佛山市星旭电子有限公司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富阳通力机械制造有限公司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广东艾瑞克林科技有限公司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广东爱禾科技股份有限公司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广东合捷电器股份有限公司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广东苔丝智能礼品有限责任公司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广东新宝电器股份有限公司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广东易得电器有限公司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杭州金松优诺电器有限公司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杭州天元宠物用品股份有限公司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杭州万事利丝绸文化股份有限公司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弘大集团有限公司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淮海控股集团</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汇信进出口集团股份有限公司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嘉善声光电子有限公司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嘉兴市小月亮电池有限公司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江门市宝士制冷电器有限公司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江苏三元轮胎有限公司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江苏新禧机车科技有限公司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江苏友奥电器有限公司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金华市海杰进出口有限公司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宁波艾瑞斯特新材料有限公司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宁波博菱电器股份有限公司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宁波东耀电器有限公司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宁波国盛电器有限公司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宁波海际电器有限公司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宁波凯波集团有限公司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宁波乐士实业有限公司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宁波立奇电器有限公司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宁波绿森林电子科技有限公司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宁波市慈溪进出口控股有限公司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宁波市嘉乐电器有限公司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宁波帅威电器有限公司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宁波天翔电器有限公司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宁波新乐电器有限公司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宁波新露聚氨酯实业有限公司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宁波意卡德电器科技有限公司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宁波元达和瑞国际贸易有限公司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宁波众邦国际贸易有限公司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泉玉德青瓷有限公司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上海汇展国际物流有限公司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上海新露电子科技有限公司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顺德经伟实业集团</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苏州爱普电器有限公司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太仓市悦博电动科技有限公司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网易严选</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温州市天罡贸易有限公司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温州市天罡贸易有限公司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无锡尚摩进出口有限公司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无锡市台铃科技贸易有限公司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西冷印设</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西马智能科技股份有限公司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祥利电器制品(深圳)有限公司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义乌市波妞贸易有限公司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永康市春涛工具有限公司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永康市海力实业有限公司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永康市豪迈工具有限公司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永康市华瑞进出口有限公司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永康市开源动力工具有限公司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永康市晓诚电器有限公司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月立集团有限公司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浙江安德电器有限公司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浙江比依电器股份有限公司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浙江大邦电动工具有限公司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浙江德硕科技股份有限公司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浙江顶善美集成家居股份有限公司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浙江杰斯特电器有限公司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浙江金得利电器有限公司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浙江经协国际经贸有限公司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浙江闽立电动工具有限公司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浙江欧伦电气有限公司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浙江培瑞工具有限公司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浙江三锋实业股份有限公司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浙江省永康市对外经济贸易有限公司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浙江省永康市众恒实业有限公司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浙江双灯家纺有限公司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浙江舜浦工艺美术品股份有限公司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浙江硕而博科技股份有限公司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浙江斯大威电器有限公司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浙江天鹰机车有限公司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浙江信普工贸有限公司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浙江信源电器制造有限公司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浙江银茂进出口股份有限公司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浙江永天机电制造有限公司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浙江中非国际经贸港服务有限公司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浙江中坚科技股份有限公司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浙江卓力电器集团有限公司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正阳科技股份有限公司</w:t>
      </w:r>
    </w:p>
    <w:p>
      <w:pPr>
        <w:adjustRightInd w:val="0"/>
        <w:snapToGrid w:val="0"/>
        <w:spacing w:line="240" w:lineRule="atLeas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重庆黄河新能源汽车有限公司</w:t>
      </w:r>
    </w:p>
    <w:p>
      <w:pPr>
        <w:adjustRightInd w:val="0"/>
        <w:snapToGrid w:val="0"/>
        <w:spacing w:line="240" w:lineRule="atLeast"/>
        <w:jc w:val="center"/>
        <w:rPr>
          <w:rFonts w:ascii="Times New Roman" w:hAnsi="Times New Roman" w:eastAsia="黑体" w:cs="Times New Roman"/>
          <w:sz w:val="32"/>
          <w:szCs w:val="32"/>
        </w:rPr>
      </w:pPr>
    </w:p>
    <w:p>
      <w:pPr>
        <w:ind w:left="0" w:leftChars="0" w:firstLine="0" w:firstLineChars="0"/>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M2FhM2VhOTAwODdhMjc3NDczNTlkNWIwYzA4MjMifQ=="/>
  </w:docVars>
  <w:rsids>
    <w:rsidRoot w:val="50DE20DE"/>
    <w:rsid w:val="04A74398"/>
    <w:rsid w:val="3A534B9D"/>
    <w:rsid w:val="3D7C3E03"/>
    <w:rsid w:val="50DE20DE"/>
    <w:rsid w:val="6CCB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240" w:lineRule="auto"/>
      <w:jc w:val="center"/>
      <w:outlineLvl w:val="2"/>
    </w:pPr>
    <w:rPr>
      <w:rFonts w:eastAsia="方正黑体简体"/>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2147483648" w:afterAutospacing="1"/>
      <w:ind w:left="0" w:right="0" w:firstLine="560" w:firstLineChars="200"/>
      <w:jc w:val="both"/>
    </w:pPr>
    <w:rPr>
      <w:rFonts w:ascii="Times New Roman" w:hAnsi="Times New Roman" w:eastAsia="方正仿宋简体"/>
      <w:kern w:val="0"/>
      <w:sz w:val="32"/>
      <w:szCs w:val="32"/>
      <w:lang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2022-05-31T06:36:00Z</dcterms:created>
  <dc:creator>刘宛如_逆生长</dc:creator>
  <cp:lastModifiedBy>刘宛如_逆生长</cp:lastModifiedBy>
  <dcterms:modified xsi:type="dcterms:W3CDTF">2022-05-31T06:38:38Z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9214566DCEE549DD936D34337CE686D5</vt:lpwstr>
  </property>
</Properties>
</file>