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0" w:firstLineChars="0"/>
        <w:rPr>
          <w:rFonts w:ascii="华文仿宋" w:hAnsi="华文仿宋" w:eastAsia="华文仿宋" w:cs="宋体"/>
          <w:b/>
          <w:bCs/>
          <w:color w:val="FF0000"/>
          <w:kern w:val="0"/>
          <w:sz w:val="72"/>
          <w:szCs w:val="72"/>
        </w:rPr>
      </w:pPr>
      <w:r>
        <w:rPr>
          <w:rFonts w:hint="eastAsia" w:ascii="华文仿宋" w:hAnsi="华文仿宋" w:eastAsia="华文仿宋" w:cs="宋体"/>
          <w:b/>
          <w:bCs/>
          <w:color w:val="FF0000"/>
          <w:kern w:val="0"/>
          <w:sz w:val="72"/>
          <w:szCs w:val="72"/>
        </w:rPr>
        <w:t>天津市</w:t>
      </w:r>
      <w:r>
        <w:rPr>
          <w:rFonts w:ascii="华文仿宋" w:hAnsi="华文仿宋" w:eastAsia="华文仿宋" w:cs="宋体"/>
          <w:b/>
          <w:bCs/>
          <w:color w:val="FF0000"/>
          <w:kern w:val="0"/>
          <w:sz w:val="72"/>
          <w:szCs w:val="72"/>
        </w:rPr>
        <w:t>跨境电子商务协会</w:t>
      </w:r>
    </w:p>
    <w:p>
      <w:pPr>
        <w:widowControl/>
        <w:ind w:firstLine="0" w:firstLineChars="0"/>
        <w:jc w:val="center"/>
        <w:rPr>
          <w:rFonts w:eastAsia="华文仿宋" w:cs="Times New Roman"/>
          <w:bCs/>
          <w:kern w:val="0"/>
          <w:sz w:val="28"/>
          <w:szCs w:val="28"/>
        </w:rPr>
      </w:pPr>
      <w:r>
        <w:rPr>
          <w:rFonts w:hint="eastAsia" w:eastAsia="华文仿宋" w:cs="Times New Roman"/>
          <w:bCs/>
          <w:kern w:val="0"/>
          <w:sz w:val="28"/>
          <w:szCs w:val="28"/>
        </w:rPr>
        <w:t>津跨商协〔</w:t>
      </w:r>
      <w:r>
        <w:rPr>
          <w:rFonts w:eastAsia="华文仿宋" w:cs="Times New Roman"/>
          <w:bCs/>
          <w:kern w:val="0"/>
          <w:sz w:val="28"/>
          <w:szCs w:val="28"/>
        </w:rPr>
        <w:t>20</w:t>
      </w:r>
      <w:r>
        <w:rPr>
          <w:rFonts w:hint="eastAsia" w:eastAsia="华文仿宋" w:cs="Times New Roman"/>
          <w:bCs/>
          <w:kern w:val="0"/>
          <w:sz w:val="28"/>
          <w:szCs w:val="28"/>
        </w:rPr>
        <w:t>22〕09号</w:t>
      </w:r>
    </w:p>
    <w:p>
      <w:pPr>
        <w:widowControl/>
        <w:ind w:firstLine="561"/>
        <w:jc w:val="center"/>
        <w:rPr>
          <w:rFonts w:eastAsia="方正小标宋简体" w:cs="Times New Roman"/>
          <w:sz w:val="44"/>
          <w:szCs w:val="44"/>
        </w:rPr>
      </w:pPr>
      <w:r>
        <w:rPr>
          <w:rFonts w:ascii="华文仿宋" w:hAnsi="华文仿宋" w:eastAsia="华文仿宋"/>
          <w:b/>
          <w:bCs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50800</wp:posOffset>
                </wp:positionV>
                <wp:extent cx="5262245" cy="4445"/>
                <wp:effectExtent l="0" t="0" r="0" b="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2245" cy="4445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0.4pt;margin-top:4pt;height:0.35pt;width:414.35pt;z-index:251660288;mso-width-relative:page;mso-height-relative:page;" filled="f" stroked="t" coordsize="21600,21600" o:gfxdata="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N49F9QAAAAFAQAADwAAAAAAAAABACAAAAAiAAAAZHJzL2Rv&#10;d25yZXYueG1sUEsBAhQAFAAAAAgAh07iQE6fZoQFAgAA/gMAAA4AAAAAAAAAAQAgAAAAIwEAAGRy&#10;cy9lMm9Eb2MueG1sUEsFBgAAAAAGAAYAWQEAAJoFAAAAAA==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关于转发天津市商务局</w:t>
      </w: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val="e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"/>
        </w:rPr>
        <w:t>关于组织企业参加2022中国跨境电商</w:t>
      </w: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"/>
        </w:rPr>
        <w:t>交易会（秋季）的通知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》的通知</w:t>
      </w: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  <w:r>
        <w:rPr>
          <w:rFonts w:hint="eastAsia" w:eastAsia="华文仿宋" w:cs="Times New Roman"/>
        </w:rPr>
        <w:t>各相关单位：</w:t>
      </w:r>
    </w:p>
    <w:p>
      <w:pPr>
        <w:ind w:firstLine="640"/>
        <w:rPr>
          <w:rFonts w:eastAsia="华文仿宋" w:cs="Times New Roman"/>
        </w:rPr>
      </w:pPr>
    </w:p>
    <w:p>
      <w:pPr>
        <w:ind w:firstLine="640"/>
        <w:rPr>
          <w:rFonts w:eastAsia="华文仿宋" w:cs="Times New Roman"/>
        </w:rPr>
      </w:pPr>
      <w:r>
        <w:rPr>
          <w:rFonts w:hint="eastAsia" w:eastAsia="华文仿宋" w:cs="Times New Roman"/>
        </w:rPr>
        <w:t>现将天津市商务局《关于组织企业参加2022中国跨境电商交易会（秋季）的通知》转发给你们。若有参展意向企业不满足该补贴政策，通过协会渠道报名参展可享协会支持福利。协会对参展企业展位费支持比例为：理事及以上会员企业20%，普通会员企业15%，非会员企业10%。请结合各单位实际情况积极报名参展。</w:t>
      </w:r>
    </w:p>
    <w:p>
      <w:pPr>
        <w:ind w:firstLine="640"/>
        <w:rPr>
          <w:rFonts w:eastAsia="华文仿宋" w:cs="Times New Roman"/>
        </w:rPr>
      </w:pPr>
    </w:p>
    <w:p>
      <w:pPr>
        <w:ind w:firstLine="640"/>
        <w:rPr>
          <w:rFonts w:eastAsia="华文仿宋" w:cs="Times New Roman"/>
        </w:rPr>
      </w:pPr>
      <w:r>
        <w:rPr>
          <w:rFonts w:hint="eastAsia" w:eastAsia="华文仿宋" w:cs="Times New Roman"/>
        </w:rPr>
        <w:t>联系人：刘津彤</w:t>
      </w:r>
    </w:p>
    <w:p>
      <w:pPr>
        <w:ind w:firstLine="640"/>
        <w:rPr>
          <w:rFonts w:eastAsia="华文仿宋" w:cs="Times New Roman"/>
        </w:rPr>
      </w:pPr>
      <w:r>
        <w:rPr>
          <w:rFonts w:hint="eastAsia" w:eastAsia="华文仿宋" w:cs="Times New Roman"/>
        </w:rPr>
        <w:t>联系电话：13132083310</w:t>
      </w:r>
    </w:p>
    <w:p>
      <w:pPr>
        <w:ind w:firstLine="640"/>
        <w:rPr>
          <w:rFonts w:eastAsia="华文仿宋" w:cs="Times New Roman"/>
        </w:rPr>
      </w:pPr>
      <w:r>
        <w:rPr>
          <w:rFonts w:hint="eastAsia" w:eastAsia="华文仿宋" w:cs="Times New Roman"/>
        </w:rPr>
        <w:t>邮箱：allen@tcea.org.cn</w:t>
      </w:r>
    </w:p>
    <w:p>
      <w:pPr>
        <w:ind w:firstLine="640"/>
        <w:rPr>
          <w:rFonts w:eastAsia="华文仿宋" w:cs="Times New Roman"/>
        </w:rPr>
      </w:pPr>
    </w:p>
    <w:p>
      <w:pPr>
        <w:ind w:firstLine="640"/>
        <w:rPr>
          <w:rFonts w:eastAsia="华文仿宋" w:cs="Times New Roman"/>
        </w:rPr>
      </w:pPr>
    </w:p>
    <w:p>
      <w:pPr>
        <w:ind w:firstLine="640"/>
        <w:rPr>
          <w:rFonts w:eastAsia="华文仿宋" w:cs="Times New Roman"/>
        </w:rPr>
      </w:pPr>
      <w:r>
        <w:rPr>
          <w:rFonts w:hint="eastAsia" w:eastAsia="华文仿宋" w:cs="Times New Roman"/>
        </w:rPr>
        <w:t>附件1：《关于组织企业参加2022中国跨境电商交易会（秋季）的通知》</w:t>
      </w:r>
    </w:p>
    <w:p>
      <w:pPr>
        <w:ind w:firstLine="640"/>
        <w:rPr>
          <w:rFonts w:eastAsia="华文仿宋" w:cs="Times New Roman"/>
        </w:rPr>
      </w:pPr>
      <w:r>
        <w:rPr>
          <w:rFonts w:hint="eastAsia" w:eastAsia="华文仿宋" w:cs="Times New Roman"/>
        </w:rPr>
        <w:t>附件2：2022中国跨境电商交易会（秋季）意向参加企业信息表</w:t>
      </w: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  <w:bookmarkStart w:id="0" w:name="_GoBack"/>
      <w:bookmarkEnd w:id="0"/>
    </w:p>
    <w:p>
      <w:pPr>
        <w:ind w:firstLine="4480" w:firstLineChars="1400"/>
        <w:jc w:val="center"/>
        <w:rPr>
          <w:rFonts w:eastAsia="华文仿宋" w:cs="Times New Roman"/>
        </w:rPr>
      </w:pPr>
    </w:p>
    <w:p>
      <w:pPr>
        <w:ind w:firstLine="4480" w:firstLineChars="1400"/>
        <w:jc w:val="center"/>
        <w:rPr>
          <w:rFonts w:eastAsia="华文仿宋" w:cs="Times New Roman"/>
        </w:rPr>
      </w:pPr>
    </w:p>
    <w:p>
      <w:pPr>
        <w:ind w:firstLine="4480" w:firstLineChars="1400"/>
        <w:jc w:val="center"/>
        <w:rPr>
          <w:rFonts w:eastAsia="华文仿宋" w:cs="Times New Roman"/>
        </w:rPr>
      </w:pPr>
      <w:r>
        <w:rPr>
          <w:rFonts w:hint="eastAsia" w:eastAsia="华文仿宋" w:cs="Times New Roman"/>
        </w:rPr>
        <w:t>天津市跨境电子商务协会</w:t>
      </w:r>
    </w:p>
    <w:p>
      <w:pPr>
        <w:ind w:firstLine="4480" w:firstLineChars="1400"/>
        <w:jc w:val="center"/>
        <w:rPr>
          <w:rFonts w:eastAsia="华文仿宋" w:cs="Times New Roman"/>
        </w:rPr>
      </w:pPr>
      <w:r>
        <w:rPr>
          <w:rFonts w:eastAsia="华文仿宋" w:cs="Times New Roman"/>
        </w:rPr>
        <w:fldChar w:fldCharType="begin"/>
      </w:r>
      <w:r>
        <w:rPr>
          <w:rFonts w:eastAsia="华文仿宋" w:cs="Times New Roman"/>
        </w:rPr>
        <w:instrText xml:space="preserve"> Time \@ "yyyy年M月d日" \* MERGEFORMAT </w:instrText>
      </w:r>
      <w:r>
        <w:rPr>
          <w:rFonts w:eastAsia="华文仿宋" w:cs="Times New Roman"/>
        </w:rPr>
        <w:fldChar w:fldCharType="separate"/>
      </w:r>
      <w:r>
        <w:rPr>
          <w:rFonts w:eastAsia="华文仿宋" w:cs="Times New Roman"/>
        </w:rPr>
        <w:t>2022年7月26日</w:t>
      </w:r>
      <w:r>
        <w:rPr>
          <w:rFonts w:eastAsia="华文仿宋" w:cs="Times New Roman"/>
        </w:rPr>
        <w:fldChar w:fldCharType="end"/>
      </w: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</w:p>
    <w:p>
      <w:pPr>
        <w:ind w:firstLine="0" w:firstLineChars="0"/>
        <w:rPr>
          <w:rFonts w:eastAsia="华文仿宋" w:cs="Times New Roman"/>
        </w:rPr>
      </w:pPr>
      <w:r>
        <w:rPr>
          <w:rFonts w:eastAsia="华文仿宋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370205</wp:posOffset>
                </wp:positionV>
                <wp:extent cx="5257800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42365" y="8813165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05pt;margin-top:29.15pt;height:0pt;width:414pt;z-index:251661312;mso-width-relative:page;mso-height-relative:page;" filled="f" stroked="t" coordsize="21600,21600" o:gfxdata="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mJtgv9YAAAAHAQAADwAAAAAAAAABACAAAAAiAAAAZHJzL2Rvd25yZXYueG1sUEsBAhQAFAAA&#10;AAgAh07iQC6JnbrxAQAAwAMAAA4AAAAAAAAAAQAgAAAAJQEAAGRycy9lMm9Eb2MueG1sUEsFBgAA&#10;AAAGAAYAWQEAAIgF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0" w:firstLineChars="0"/>
        <w:rPr>
          <w:rFonts w:eastAsia="华文仿宋" w:cs="Times New Roman"/>
        </w:rPr>
      </w:pPr>
      <w:r>
        <w:rPr>
          <w:rFonts w:eastAsia="华文仿宋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386715</wp:posOffset>
                </wp:positionV>
                <wp:extent cx="5257800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42365" y="921639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3pt;margin-top:30.45pt;height:0pt;width:414pt;z-index:251663360;mso-width-relative:page;mso-height-relative:page;" filled="f" stroked="t" coordsize="21600,21600" o:gfxdata="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qf/ALSAAAABgEAAA8AAAAAAAAAAQAgAAAAIgAAAGRycy9kb3ducmV2LnhtbFBLAQIUABQAAAAI&#10;AIdO4kBzG4ZJ8wEAAL8DAAAOAAAAAAAAAAEAIAAAACEBAABkcnMvZTJvRG9jLnhtbFBLBQYAAAAA&#10;BgAGAFkBAACG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华文仿宋" w:cs="Times New Roman"/>
        </w:rPr>
        <w:t>本会存档。</w:t>
      </w:r>
    </w:p>
    <w:p>
      <w:pPr>
        <w:ind w:firstLine="0" w:firstLineChars="0"/>
        <w:rPr>
          <w:rFonts w:eastAsia="华文仿宋" w:cs="Times New Roman"/>
        </w:rPr>
      </w:pPr>
      <w:r>
        <w:rPr>
          <w:rFonts w:eastAsia="华文仿宋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419735</wp:posOffset>
                </wp:positionV>
                <wp:extent cx="525780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05pt;margin-top:33.05pt;height:0pt;width:414pt;z-index:251662336;mso-width-relative:page;mso-height-relative:page;" filled="f" stroked="t" coordsize="21600,21600" o:gfxdata="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ygufdcAAAAH&#10;AQAADwAAAAAAAAABACAAAAAiAAAAZHJzL2Rvd25yZXYueG1sUEsBAhQAFAAAAAgAh07iQFxDn3vk&#10;AQAAtAMAAA4AAAAAAAAAAQAgAAAAJgEAAGRycy9lMm9Eb2MueG1sUEsFBgAAAAAGAAYAWQEAAHwF&#10;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华文仿宋" w:cs="Times New Roman"/>
        </w:rPr>
        <w:t xml:space="preserve">天津市跨境电子商务协会          </w:t>
      </w:r>
      <w:r>
        <w:rPr>
          <w:rFonts w:eastAsia="华文仿宋" w:cs="Times New Roman"/>
        </w:rPr>
        <w:fldChar w:fldCharType="begin"/>
      </w:r>
      <w:r>
        <w:rPr>
          <w:rFonts w:eastAsia="华文仿宋" w:cs="Times New Roman"/>
        </w:rPr>
        <w:instrText xml:space="preserve"> Time \@ "yyyy年M月d日" \* MERGEFORMAT </w:instrText>
      </w:r>
      <w:r>
        <w:rPr>
          <w:rFonts w:eastAsia="华文仿宋" w:cs="Times New Roman"/>
        </w:rPr>
        <w:fldChar w:fldCharType="separate"/>
      </w:r>
      <w:r>
        <w:rPr>
          <w:rFonts w:eastAsia="华文仿宋" w:cs="Times New Roman"/>
        </w:rPr>
        <w:t>2022年7月26日</w:t>
      </w:r>
      <w:r>
        <w:rPr>
          <w:rFonts w:eastAsia="华文仿宋" w:cs="Times New Roman"/>
        </w:rPr>
        <w:fldChar w:fldCharType="end"/>
      </w:r>
      <w:r>
        <w:rPr>
          <w:rFonts w:hint="eastAsia" w:eastAsia="华文仿宋" w:cs="Times New Roman"/>
        </w:rPr>
        <w:t>印发</w:t>
      </w:r>
    </w:p>
    <w:p>
      <w:pPr>
        <w:ind w:firstLine="0" w:firstLineChars="0"/>
        <w:rPr>
          <w:rFonts w:eastAsia="华文仿宋" w:cs="Times New Roman"/>
        </w:rPr>
      </w:pPr>
      <w:r>
        <w:rPr>
          <w:rFonts w:hint="eastAsia" w:eastAsia="华文仿宋" w:cs="Times New Roman"/>
        </w:rPr>
        <w:t>附件1：</w:t>
      </w:r>
    </w:p>
    <w:p>
      <w:pPr>
        <w:ind w:firstLine="0" w:firstLineChars="0"/>
        <w:rPr>
          <w:rFonts w:eastAsia="华文仿宋" w:cs="Times New Roman"/>
        </w:rPr>
      </w:pPr>
      <w:r>
        <w:rPr>
          <w:rFonts w:eastAsia="华文仿宋" w:cs="Times New Roman"/>
        </w:rPr>
        <w:drawing>
          <wp:inline distT="0" distB="0" distL="114300" distR="114300">
            <wp:extent cx="5270500" cy="7520940"/>
            <wp:effectExtent l="0" t="0" r="2540" b="7620"/>
            <wp:docPr id="3" name="图片 3" descr="跨交会组展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跨交会组展通知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华文仿宋" w:cs="Times New Roman"/>
        </w:rPr>
        <w:drawing>
          <wp:inline distT="0" distB="0" distL="114300" distR="114300">
            <wp:extent cx="5270500" cy="7520940"/>
            <wp:effectExtent l="0" t="0" r="2540" b="7620"/>
            <wp:docPr id="2" name="图片 2" descr="跨交会组展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跨交会组展通知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eastAsia="华文仿宋" w:cs="Times New Roman"/>
        </w:rPr>
      </w:pPr>
      <w:r>
        <w:rPr>
          <w:rFonts w:eastAsia="华文仿宋" w:cs="Times New Roman"/>
        </w:rPr>
        <w:br w:type="page"/>
      </w:r>
    </w:p>
    <w:p>
      <w:pPr>
        <w:ind w:firstLine="0" w:firstLineChars="0"/>
        <w:rPr>
          <w:rFonts w:eastAsia="华文仿宋" w:cs="Times New Roma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0" w:firstLineChars="0"/>
        <w:rPr>
          <w:rFonts w:eastAsia="华文仿宋" w:cs="Times New Roman"/>
        </w:rPr>
      </w:pPr>
      <w:r>
        <w:rPr>
          <w:rFonts w:hint="eastAsia" w:eastAsia="华文仿宋" w:cs="Times New Roman"/>
        </w:rPr>
        <w:t>附件2：</w:t>
      </w:r>
    </w:p>
    <w:p>
      <w:pPr>
        <w:spacing w:line="600" w:lineRule="exact"/>
        <w:ind w:firstLine="856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2022中国跨境电商交易会（秋季）意向参加企业信息表</w:t>
      </w:r>
    </w:p>
    <w:p>
      <w:pPr>
        <w:spacing w:line="600" w:lineRule="exact"/>
        <w:ind w:firstLine="856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</w:p>
    <w:p>
      <w:pPr>
        <w:spacing w:line="600" w:lineRule="exact"/>
        <w:ind w:firstLine="616"/>
        <w:rPr>
          <w:rFonts w:eastAsia="华文仿宋" w:cs="Times New Roman"/>
          <w:spacing w:val="-6"/>
        </w:rPr>
      </w:pPr>
      <w:r>
        <w:rPr>
          <w:rFonts w:hint="eastAsia" w:eastAsia="华文仿宋" w:cs="Times New Roman"/>
          <w:spacing w:val="-6"/>
        </w:rPr>
        <w:t xml:space="preserve">     区域</w:t>
      </w:r>
      <w:r>
        <w:rPr>
          <w:rFonts w:hint="eastAsia" w:eastAsia="华文仿宋" w:cs="Times New Roman"/>
          <w:spacing w:val="-6"/>
          <w:u w:val="single"/>
        </w:rPr>
        <w:t xml:space="preserve">            </w:t>
      </w:r>
      <w:r>
        <w:rPr>
          <w:rFonts w:hint="eastAsia" w:eastAsia="华文仿宋" w:cs="Times New Roman"/>
          <w:spacing w:val="-6"/>
        </w:rPr>
        <w:t xml:space="preserve">                           填表人及联系方式：</w:t>
      </w:r>
      <w:r>
        <w:rPr>
          <w:rFonts w:hint="eastAsia" w:eastAsia="华文仿宋" w:cs="Times New Roman"/>
          <w:spacing w:val="-6"/>
          <w:u w:val="single"/>
        </w:rPr>
        <w:t xml:space="preserve">                </w:t>
      </w:r>
      <w:r>
        <w:rPr>
          <w:rFonts w:hint="eastAsia" w:eastAsia="华文仿宋" w:cs="Times New Roman"/>
          <w:spacing w:val="-6"/>
        </w:rPr>
        <w:t xml:space="preserve"> 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1905"/>
        <w:gridCol w:w="3134"/>
        <w:gridCol w:w="1801"/>
        <w:gridCol w:w="2745"/>
        <w:gridCol w:w="1529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  <w:r>
              <w:rPr>
                <w:rFonts w:hint="eastAsia" w:ascii="Calibri" w:hAnsi="Calibri" w:eastAsia="华文仿宋" w:cs="Times New Roman"/>
                <w:spacing w:val="-6"/>
                <w:kern w:val="0"/>
              </w:rPr>
              <w:t>序号</w:t>
            </w:r>
          </w:p>
        </w:tc>
        <w:tc>
          <w:tcPr>
            <w:tcW w:w="1905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  <w:r>
              <w:rPr>
                <w:rFonts w:hint="eastAsia" w:ascii="Calibri" w:hAnsi="Calibri" w:eastAsia="华文仿宋" w:cs="Times New Roman"/>
                <w:spacing w:val="-6"/>
                <w:kern w:val="0"/>
              </w:rPr>
              <w:t>企业名称</w:t>
            </w:r>
          </w:p>
        </w:tc>
        <w:tc>
          <w:tcPr>
            <w:tcW w:w="3134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  <w:r>
              <w:rPr>
                <w:rFonts w:hint="eastAsia" w:ascii="Calibri" w:hAnsi="Calibri" w:eastAsia="华文仿宋" w:cs="Times New Roman"/>
                <w:spacing w:val="-6"/>
                <w:kern w:val="0"/>
              </w:rPr>
              <w:t>联系人及联系方式</w:t>
            </w:r>
          </w:p>
        </w:tc>
        <w:tc>
          <w:tcPr>
            <w:tcW w:w="1801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  <w:r>
              <w:rPr>
                <w:rFonts w:hint="eastAsia" w:ascii="Calibri" w:hAnsi="Calibri" w:eastAsia="华文仿宋" w:cs="Times New Roman"/>
                <w:spacing w:val="-6"/>
                <w:kern w:val="0"/>
              </w:rPr>
              <w:t>申报展区</w:t>
            </w:r>
          </w:p>
        </w:tc>
        <w:tc>
          <w:tcPr>
            <w:tcW w:w="2745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  <w:r>
              <w:rPr>
                <w:rFonts w:hint="eastAsia" w:ascii="Calibri" w:hAnsi="Calibri" w:eastAsia="华文仿宋" w:cs="Times New Roman"/>
                <w:spacing w:val="-6"/>
                <w:kern w:val="0"/>
              </w:rPr>
              <w:t>展位数量</w:t>
            </w:r>
          </w:p>
        </w:tc>
        <w:tc>
          <w:tcPr>
            <w:tcW w:w="1529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  <w:r>
              <w:rPr>
                <w:rFonts w:hint="eastAsia" w:ascii="Calibri" w:hAnsi="Calibri" w:eastAsia="华文仿宋" w:cs="Times New Roman"/>
                <w:spacing w:val="-6"/>
                <w:kern w:val="0"/>
              </w:rPr>
              <w:t>展示内容</w:t>
            </w:r>
          </w:p>
        </w:tc>
        <w:tc>
          <w:tcPr>
            <w:tcW w:w="2025" w:type="dxa"/>
          </w:tcPr>
          <w:p>
            <w:pPr>
              <w:spacing w:line="600" w:lineRule="exact"/>
              <w:ind w:firstLine="616"/>
              <w:rPr>
                <w:rFonts w:ascii="Calibri" w:hAnsi="Calibri" w:eastAsia="华文仿宋" w:cs="Times New Roman"/>
                <w:spacing w:val="-6"/>
                <w:kern w:val="0"/>
              </w:rPr>
            </w:pPr>
            <w:r>
              <w:rPr>
                <w:rFonts w:hint="eastAsia" w:ascii="Calibri" w:hAnsi="Calibri" w:eastAsia="华文仿宋" w:cs="Times New Roman"/>
                <w:spacing w:val="-6"/>
                <w:kern w:val="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90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3134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801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745" w:type="dxa"/>
          </w:tcPr>
          <w:p>
            <w:pPr>
              <w:spacing w:line="600" w:lineRule="exact"/>
              <w:ind w:firstLine="616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529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02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90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3134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801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74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529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02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90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3134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801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74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529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02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90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3134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801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74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529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02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90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3134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801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74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529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02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90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3134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801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74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529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02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90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3134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801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74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1529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  <w:tc>
          <w:tcPr>
            <w:tcW w:w="2025" w:type="dxa"/>
          </w:tcPr>
          <w:p>
            <w:pPr>
              <w:spacing w:line="600" w:lineRule="exact"/>
              <w:ind w:firstLine="616"/>
              <w:jc w:val="center"/>
              <w:rPr>
                <w:rFonts w:ascii="Calibri" w:hAnsi="Calibri" w:eastAsia="华文仿宋" w:cs="Times New Roman"/>
                <w:spacing w:val="-6"/>
                <w:kern w:val="0"/>
              </w:rPr>
            </w:pPr>
          </w:p>
        </w:tc>
      </w:tr>
    </w:tbl>
    <w:p>
      <w:pPr>
        <w:ind w:firstLine="0" w:firstLineChars="0"/>
        <w:rPr>
          <w:rFonts w:eastAsia="华文仿宋" w:cs="Times New Roman"/>
        </w:rPr>
      </w:pPr>
    </w:p>
    <w:sectPr>
      <w:pgSz w:w="16838" w:h="11906" w:orient="landscape"/>
      <w:pgMar w:top="1803" w:right="1440" w:bottom="1803" w:left="1440" w:header="851" w:footer="992" w:gutter="0"/>
      <w:cols w:space="0" w:num="1"/>
      <w:docGrid w:type="lines" w:linePitch="43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218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3M2FhM2VhOTAwODdhMjc3NDczNTlkNWIwYzA4MjMifQ=="/>
  </w:docVars>
  <w:rsids>
    <w:rsidRoot w:val="77733402"/>
    <w:rsid w:val="003D3A86"/>
    <w:rsid w:val="004A757E"/>
    <w:rsid w:val="009E7FD0"/>
    <w:rsid w:val="04A74398"/>
    <w:rsid w:val="0C8A20C2"/>
    <w:rsid w:val="0CC56AE4"/>
    <w:rsid w:val="3A534B9D"/>
    <w:rsid w:val="3D7C3E03"/>
    <w:rsid w:val="441E37E9"/>
    <w:rsid w:val="6CCB3782"/>
    <w:rsid w:val="77733402"/>
    <w:rsid w:val="7963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560" w:firstLineChars="200"/>
      <w:jc w:val="both"/>
    </w:pPr>
    <w:rPr>
      <w:rFonts w:ascii="Times New Roman" w:hAnsi="Times New Roman" w:eastAsia="方正仿宋简体" w:cstheme="minorBidi"/>
      <w:kern w:val="2"/>
      <w:sz w:val="32"/>
      <w:szCs w:val="3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after="260"/>
      <w:jc w:val="center"/>
      <w:outlineLvl w:val="2"/>
    </w:pPr>
    <w:rPr>
      <w:rFonts w:eastAsia="方正黑体简体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</w:pPr>
    <w:rPr>
      <w:rFonts w:cs="Times New Roman"/>
      <w:kern w:val="0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388</Words>
  <Characters>447</Characters>
  <Lines>15</Lines>
  <Paragraphs>4</Paragraphs>
  <TotalTime>3</TotalTime>
  <ScaleCrop>false</ScaleCrop>
  <LinksUpToDate>false</LinksUpToDate>
  <CharactersWithSpaces>519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2022-07-12T08:01:00Z</dcterms:created>
  <dc:creator>刘宛如_逆生长</dc:creator>
  <cp:lastModifiedBy>刘宛如_逆生长</cp:lastModifiedBy>
  <dcterms:modified xsi:type="dcterms:W3CDTF">2022-07-26T01:56:43Z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B7AA98871A694B20AB82F3119491A753</vt:lpwstr>
  </property>
</Properties>
</file>